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7"/>
          <w:szCs w:val="27"/>
        </w:rPr>
      </w:pPr>
    </w:p>
    <w:p>
      <w:pPr>
        <w:keepNext/>
        <w:spacing w:before="0" w:after="0"/>
        <w:ind w:firstLine="567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2-1-2003/2024</w:t>
      </w:r>
    </w:p>
    <w:p>
      <w:pPr>
        <w:keepNext/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З А О Ч Н О 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 Е Ш Е Н И Е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Именем Российской Федерации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(резолютивная часть)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>г. Нефтеюганск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Нефтеюганского судебного района Ханты-Мансийского автономного округа-Югры Постовалова Т.П., </w:t>
      </w:r>
      <w:r>
        <w:rPr>
          <w:rFonts w:ascii="Times New Roman" w:eastAsia="Times New Roman" w:hAnsi="Times New Roman" w:cs="Times New Roman"/>
          <w:sz w:val="27"/>
          <w:szCs w:val="27"/>
        </w:rPr>
        <w:t>и.о</w:t>
      </w:r>
      <w:r>
        <w:rPr>
          <w:rFonts w:ascii="Times New Roman" w:eastAsia="Times New Roman" w:hAnsi="Times New Roman" w:cs="Times New Roman"/>
          <w:sz w:val="27"/>
          <w:szCs w:val="27"/>
        </w:rPr>
        <w:t>. мирового судьи судебного участка № 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Нефтеюганского судебного района Ханты-Мансийского автономного округа-Югры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 секретаре Роговой Н.Ю.,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гражданское дело по иску общества с ограниченной ответственностью «</w:t>
      </w:r>
      <w:r>
        <w:rPr>
          <w:rFonts w:ascii="Times New Roman" w:eastAsia="Times New Roman" w:hAnsi="Times New Roman" w:cs="Times New Roman"/>
          <w:sz w:val="27"/>
          <w:szCs w:val="27"/>
        </w:rPr>
        <w:t>Фидэм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к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Сидоренко </w:t>
      </w:r>
      <w:r>
        <w:rPr>
          <w:rStyle w:val="cat-UserDefinedgrp-15rplc-8"/>
          <w:rFonts w:ascii="Times New Roman" w:eastAsia="Times New Roman" w:hAnsi="Times New Roman" w:cs="Times New Roman"/>
          <w:sz w:val="27"/>
          <w:szCs w:val="27"/>
        </w:rPr>
        <w:t>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взыскании задолженности по договору займа, судебных расходов, руководствуясь ст. ст. 194-199, 235 ГПК РФ, </w:t>
      </w:r>
    </w:p>
    <w:p>
      <w:pPr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 Е Ш И 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7"/>
          <w:szCs w:val="27"/>
        </w:rPr>
        <w:t>ООО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Фидэм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(ИНН </w:t>
      </w:r>
      <w:r>
        <w:rPr>
          <w:rFonts w:ascii="Times New Roman" w:eastAsia="Times New Roman" w:hAnsi="Times New Roman" w:cs="Times New Roman"/>
          <w:sz w:val="27"/>
          <w:szCs w:val="27"/>
        </w:rPr>
        <w:t>2130139656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к Сидоренко </w:t>
      </w:r>
      <w:r>
        <w:rPr>
          <w:rStyle w:val="cat-UserDefinedgrp-15rplc-11"/>
          <w:rFonts w:ascii="Times New Roman" w:eastAsia="Times New Roman" w:hAnsi="Times New Roman" w:cs="Times New Roman"/>
          <w:sz w:val="27"/>
          <w:szCs w:val="27"/>
        </w:rPr>
        <w:t>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Style w:val="cat-UserDefinedgrp-17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12.06.2014</w:t>
      </w:r>
      <w:r>
        <w:rPr>
          <w:rFonts w:ascii="Times New Roman" w:eastAsia="Times New Roman" w:hAnsi="Times New Roman" w:cs="Times New Roman"/>
          <w:sz w:val="27"/>
          <w:szCs w:val="27"/>
        </w:rPr>
        <w:t>, судебных расходов,</w:t>
      </w:r>
      <w:r>
        <w:rPr>
          <w:rFonts w:ascii="Calibri" w:eastAsia="Calibri" w:hAnsi="Calibri" w:cs="Calibri"/>
          <w:sz w:val="27"/>
          <w:szCs w:val="27"/>
        </w:rPr>
        <w:t xml:space="preserve"> - </w:t>
      </w:r>
      <w:r>
        <w:rPr>
          <w:rFonts w:ascii="Times New Roman" w:eastAsia="Times New Roman" w:hAnsi="Times New Roman" w:cs="Times New Roman"/>
          <w:sz w:val="27"/>
          <w:szCs w:val="27"/>
        </w:rPr>
        <w:t>удовлетворить.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Взыскать 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Сидоренко </w:t>
      </w:r>
      <w:r>
        <w:rPr>
          <w:rStyle w:val="cat-UserDefinedgrp-16rplc-16"/>
          <w:rFonts w:ascii="Times New Roman" w:eastAsia="Times New Roman" w:hAnsi="Times New Roman" w:cs="Times New Roman"/>
          <w:sz w:val="27"/>
          <w:szCs w:val="27"/>
        </w:rPr>
        <w:t>Д.А.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пользу </w:t>
      </w:r>
      <w:r>
        <w:rPr>
          <w:rFonts w:ascii="Times New Roman" w:eastAsia="Times New Roman" w:hAnsi="Times New Roman" w:cs="Times New Roman"/>
          <w:sz w:val="27"/>
          <w:szCs w:val="27"/>
        </w:rPr>
        <w:t>ООО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Фидэм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задолженность по договору займа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(основной долг)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размере 13503 руб. 33 </w:t>
      </w:r>
      <w:r>
        <w:rPr>
          <w:rFonts w:ascii="Times New Roman" w:eastAsia="Times New Roman" w:hAnsi="Times New Roman" w:cs="Times New Roman"/>
          <w:sz w:val="27"/>
          <w:szCs w:val="27"/>
        </w:rPr>
        <w:t>коп.,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судебные расходы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оплате государственной пошлины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540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коп., а всего: </w:t>
      </w:r>
      <w:r>
        <w:rPr>
          <w:rFonts w:ascii="Times New Roman" w:eastAsia="Times New Roman" w:hAnsi="Times New Roman" w:cs="Times New Roman"/>
          <w:sz w:val="27"/>
          <w:szCs w:val="27"/>
        </w:rPr>
        <w:t>14043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четырнадцать тысяч сорок три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рубл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копеек. </w:t>
      </w:r>
    </w:p>
    <w:p>
      <w:pPr>
        <w:keepNext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</w:t>
      </w:r>
      <w:r>
        <w:rPr>
          <w:rFonts w:ascii="Times New Roman" w:eastAsia="Times New Roman" w:hAnsi="Times New Roman" w:cs="Times New Roman"/>
          <w:sz w:val="27"/>
          <w:szCs w:val="27"/>
        </w:rPr>
        <w:t>еле, их представители не присутствовали в судебном заседании.</w:t>
      </w:r>
    </w:p>
    <w:p>
      <w:pPr>
        <w:keepNext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keepNext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Ответчик вправе подать в суд, принявший заочное решение, заявление об отмене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Нефтеюганский районный суд в течение одного месяца со дня вынесения определения суда об отказе в удовлетворении заявления об отмене этого решения суда. </w:t>
      </w:r>
    </w:p>
    <w:p>
      <w:pPr>
        <w:keepNext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Нефтеюганский районный суд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>
      <w:pPr>
        <w:keepNext/>
        <w:spacing w:before="0" w:after="0"/>
        <w:ind w:firstLine="567"/>
        <w:rPr>
          <w:sz w:val="27"/>
          <w:szCs w:val="27"/>
        </w:rPr>
      </w:pPr>
    </w:p>
    <w:p>
      <w:pPr>
        <w:spacing w:before="0" w:after="0" w:line="252" w:lineRule="auto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Т.П. Постовалова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5rplc-8">
    <w:name w:val="cat-UserDefined grp-15 rplc-8"/>
    <w:basedOn w:val="DefaultParagraphFont"/>
  </w:style>
  <w:style w:type="character" w:customStyle="1" w:styleId="cat-UserDefinedgrp-15rplc-11">
    <w:name w:val="cat-UserDefined grp-15 rplc-11"/>
    <w:basedOn w:val="DefaultParagraphFont"/>
  </w:style>
  <w:style w:type="character" w:customStyle="1" w:styleId="cat-UserDefinedgrp-17rplc-12">
    <w:name w:val="cat-UserDefined grp-17 rplc-12"/>
    <w:basedOn w:val="DefaultParagraphFont"/>
  </w:style>
  <w:style w:type="character" w:customStyle="1" w:styleId="cat-UserDefinedgrp-16rplc-16">
    <w:name w:val="cat-UserDefined grp-16 rplc-16"/>
    <w:basedOn w:val="DefaultParagraphFont"/>
  </w:style>
  <w:style w:type="character" w:customStyle="1" w:styleId="cat-UserDefinedgrp-18rplc-21">
    <w:name w:val="cat-UserDefined grp-18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